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Взаимодействие государства и Церкви в деле духовно-нравственного просвещения молодежи на примере Южно-Сахалинской епархии».</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Южно-Сахалинская и Курильская епархия была образована 23 февраля 1993 года на территории одного из субъектов Российской Федерации - Сахалинской области.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В следующем году наша Епархия будет отмечать тридцатилетие со дня образования.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Конечно просветительская деятельность православной церкви началась на Сахалине и Курилах намного раньше. </w:t>
      </w:r>
    </w:p>
    <w:p w:rsidR="00000000" w:rsidDel="00000000" w:rsidP="00000000" w:rsidRDefault="00000000" w:rsidRPr="00000000" w14:paraId="00000008">
      <w:pPr>
        <w:rPr/>
      </w:pPr>
      <w:r w:rsidDel="00000000" w:rsidR="00000000" w:rsidRPr="00000000">
        <w:rPr>
          <w:rtl w:val="0"/>
        </w:rPr>
        <w:t xml:space="preserve">До революции, на Сахалине действовало около двадцати храмов. К сожалению, все они были уничтожены в советское время.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Сахалинская область в советский период была известна не только как единственная в стране область на островах, но как атеистическая зона, где еще в тридцатые годы двадцатого столетия закрыли все храмы, а в пятидесятые здесь не было уже ни одной зарегистрированной религиозной общины.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Первый православный приход на Сахалине после десятилетий безбожия был открыт в 1989 году. А в 90-е годы Сахалин стал объектом мощной экспансии миссионеров нетрадиционных конфессий.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Занимая важное геостратегическое положение и обладая значительными запасами полезных ископаемых, Сахалинская область привлекала и привлекает внимание множества различных сект. Большинство этих организаций имеют управленческие центры за рубежом. Безусловно, деятельность нетрадиционных религиозных объединений – это мощный инструмент т.н. «мягкой силы», используемый для отделения дальневосточных земель от России.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В этой ситуации общей задачей государства, Церкви и патриотической части нашего общества в регионе стала работа по сохранению культурной идентичности,  без которой невозможен экономический и политический суверенитет и территориальная целостность России.</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Как показывает история нашего государства, пробелы в духовно-нравственном воспитании молодых людей становятся, к сожалению, благодатной почвой для борьбы за власть над умами и сердцами детей, подростков, молодежи, когда на этой почве с легкостью можно пропагандировать и взращивать губительные идеи, что часто выливается в нетерпимость, агрессию, насилие.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Поэтому вопросы в области нравственного воспитания уже давно стали в разряд общенациональных задач. Что же нужно для их выполнения?</w:t>
      </w:r>
    </w:p>
    <w:p w:rsidR="00000000" w:rsidDel="00000000" w:rsidP="00000000" w:rsidRDefault="00000000" w:rsidRPr="00000000" w14:paraId="00000015">
      <w:pPr>
        <w:rPr/>
      </w:pPr>
      <w:r w:rsidDel="00000000" w:rsidR="00000000" w:rsidRPr="00000000">
        <w:rPr>
          <w:rtl w:val="0"/>
        </w:rPr>
        <w:t xml:space="preserve">Решение очевидно: для осуществления общенациональной задачи в области духовно-нравственного воспитания необходимо выстраивать отношения с субъектами социализации, в том числе и с традиционными российскими религиозными объединениями, как гласит концепция духовно-нравственного развития и воспитания личности гражданина России. </w:t>
      </w:r>
    </w:p>
    <w:p w:rsidR="00000000" w:rsidDel="00000000" w:rsidP="00000000" w:rsidRDefault="00000000" w:rsidRPr="00000000" w14:paraId="00000016">
      <w:pPr>
        <w:rPr/>
      </w:pPr>
      <w:r w:rsidDel="00000000" w:rsidR="00000000" w:rsidRPr="00000000">
        <w:rPr>
          <w:rtl w:val="0"/>
        </w:rPr>
        <w:t xml:space="preserve">В подтверждении приведем слова президента России В.В. Путина: «…государство продолжит активно развивать созидательное партнерство с Церковью во всех значимых областях, в первую очередь в воспитании молодого поколения, в сбережении культурного достояния…».</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За прошедшее десятилетие как со стороны Южно-Сахалинской и Курильской епархии Русской Православной Церкви, так и со стороны органов региональной и муниципальной власти  было сделано немало в вопросах развития сотрудничества в сфере работы с молодежью, особенно в области патриотического воспитания, приобщения молодых людей к традиционным культурным ценностям, совместного проведения различных молодежных мероприятий.</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Благодаря конструктивному взаимодействию правительства области и Южно-Сахалинской епархии Русской Православной Церкви начиная с 2015-2016 учебного года наблюдается значительный рост процента школьников изучающих Основы православной культуры в рамках ОРКСЭ.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При поддержке региональной власти ежегодно проводятся праздничные концерты на праздник Рождества Христова и День жен-мироносиц, Рождественские и Кирилло-Мефодиевские образовательные чтения, В этом году жители региона вместе со всей православной общественностью   будут отмечать 225-летие со дня рождения известного православного миссионера и просветителя, равноапостольного Иннокентия, митрополита Московского и Коломенского.</w:t>
      </w:r>
    </w:p>
    <w:p w:rsidR="00000000" w:rsidDel="00000000" w:rsidP="00000000" w:rsidRDefault="00000000" w:rsidRPr="00000000" w14:paraId="0000001D">
      <w:pPr>
        <w:rPr/>
      </w:pPr>
      <w:r w:rsidDel="00000000" w:rsidR="00000000" w:rsidRPr="00000000">
        <w:rPr>
          <w:rtl w:val="0"/>
        </w:rPr>
        <w:t xml:space="preserve">Ежегодно, в Александровск-Сахалинском районе, в том самом месте, где в 1861 году на сахалинский берег высадился известный православный миссионер, равноапостольный Иннокентий Вениаминов, проходит православный молодежный слёт «Берег притяжения», который собирает до 100 человек в возрасте от 15 до 25 лет.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Слёт с 2006 года проводит Сахалинская региональная общественная организация «Братство Александра Невского» при поддержке регионального агентства по делам молодежи, 68-го армейского корпуса и Южно-Сахалинской и Курильской епархии. Программа мероприятия включает в себя духовную, образовательную, спортивную, культурную и досуговую части.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«Братство Александра Невского» действует при Южно-Сахалинской и Курильской епархии с 2004 года. Первым массовым мероприятием, которое провели участники Братства, было сопровождение делегации с мощами святой преподобномученицы великой княгини Елисаветы Федоровны и инокини Варвары в 2004 году. </w:t>
      </w:r>
    </w:p>
    <w:p w:rsidR="00000000" w:rsidDel="00000000" w:rsidP="00000000" w:rsidRDefault="00000000" w:rsidRPr="00000000" w14:paraId="00000022">
      <w:pPr>
        <w:rPr/>
      </w:pPr>
      <w:r w:rsidDel="00000000" w:rsidR="00000000" w:rsidRPr="00000000">
        <w:rPr>
          <w:rtl w:val="0"/>
        </w:rPr>
        <w:t xml:space="preserve">Большой крестный ход по городу запомнился всем ребятам-членам братства, поскольку они принимали активное участие в организации, сопровождении, дежурствах и были горды своей востребованностью в таком важном деле. Первыми, в 2006 году, участники Братства Александра Невского привезли и раздавали на Сахалине георгиевские ленты.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С 2008 г. Братство проводит благотворительную акцию «Сотвори свое чудо». В декабре, накануне Дня памяти Святителя Николая Чудотворца, активисты организации объявляют о сборе подарков для воспитанников социальных учреждений Сахалинской области.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На центральных площадях Южно-Сахалинска, Корсакова и Холмска — самых крупных городов области — проводится сбор подарков. Каждому участнику дарят карманный календарь с православными праздниками и символикой акции.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На втором этапе, в дни рождественских праздников, активисты передают подарки в детские дома и социально-реабилитационные центры Корсаковского, Углегорского, Томаринского и Анивского районов, а также областного центра.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Традиционными стали организованные Братством праздничные шествия, которые проводятся в День народного единства от Воскресенского собора до одной из центральных площадей города. Шествие собирает несколько тысяч человек и является одним из самых массовых мероприятий в Сахалинской области.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С 2010 г. активисты Братства поздравляют жителей и гостей Южно-Сахалинска с Днем Крещения Руси — памятной датой, которая официально отмечается на территории Российской Федерации. В 2013 году отмечалась юбилейная дата — 1025 лет со дня этого важного исторического события. Молодые люди раздавали буклеты о празднике, а тем, кто был крещен, но по какой-то причине не имел нательного крестика, надевали его как напоминание о Таинстве Крещения.</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В период коронавируса, активисты Братства влились в ряды созданного на Сахалине единого волонтерского центра. На его горячую линию поступали заявки от нуждающихся в помощи и находящихся на самоизоляции жителей. Часть заявок передавали в наш епархиальный Молодежный отдел, и молодые люди подключались к работе: созванивались, покупали все необходимое и привозили человеку домой, а он уже расплачивался. Чаще всего это были продукты и лекарства. Как правило, такие заявки делали пожилые люди или одинокие мамы с маленькими детьми, но были случаи, когда человек находился на карантине. Поэтому здесь приходилось соблюдать все меры предосторожности.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Среди наших добровольцев было много студентов и школьников. И хотя учеба у них продолжалась, они нашли способ подменять друг друга. Им выдавались перчатки, маски, антисептические средства. Губернатор Сахалинской области Валерий Лимаренко даже отметил двух ребят — Виктора Казначевского и Ирину Жилинскую. Виктор — пономарь в нашем храме. Ирина и Виктор практически каждый день участвовали в волонтерской работе. Вместе с сотрудниками Министерства внутренних дел они патрулировали улицы Южно-Сахалинска и рассказывали прохожим, какие меры профилактики нужно соблюдать, чтобы не заболеть коронавирусом.</w:t>
      </w:r>
    </w:p>
    <w:p w:rsidR="00000000" w:rsidDel="00000000" w:rsidP="00000000" w:rsidRDefault="00000000" w:rsidRPr="00000000" w14:paraId="00000031">
      <w:pPr>
        <w:rPr/>
      </w:pPr>
      <w:r w:rsidDel="00000000" w:rsidR="00000000" w:rsidRPr="00000000">
        <w:rPr>
          <w:rtl w:val="0"/>
        </w:rPr>
        <w:t xml:space="preserve">Одной из перспективных и эффективных форм взаимодействия может стать проведение представителями православных общественных организаций тематических бесед, игр, встреч, викторин для школьников в историческом контексте восприятия. А поводов поговорить о том или ином историческом деятеле или событии предостаточно. Приведем конкретный положительный пример такого взаимодействия сахалинских образовательных учреждений с представителями общественной организации «Братство Александра Невского».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В 2021 году вся Россия отмечала 800-летие со дня рождения государственного деятеля — князя Александра Невского: святого, полководца, дипломата. В октябре в Южно-Сахалинск была доставлена икона с частицей его святых мощей. Как и много веков назад князь Александр Невский объединяет нашу страну: режиссеры до сих пор снимают о нем фильмы, композиторы сочиняют пьесы, поэты пишут поэмы. В память о нем по всей России и сейчас строят храмы, возводят мемориальные комплексы, а самых достойных награждают орденами в его честь.</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Это и стало основой для создания масштабного просветительского проекта «Наследники Александра Невского», который был реализован при поддержке правительства Сахалинской области общественной организацией «Братство Александра Невского». Этот проект был создан для информирования жителей Сахалина, в частности молодежи, о выдающемся политическом, государственном и церковном деятеле России Александре Ярославиче Невском, для этнокультурного воспитания молодежи на примере исторического деятеля России, как одного из важных факторов формирования патриотического мировоззрения и усвоения различных нравственных норм.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Изначально для реализации проекта была сформирована группа из 150 человек, с которыми были проведены собеседования. Из них была отобрана волонтерская группа в количестве 80 человек. В связи с ограничениями из-за пандемии Ковид-19 образовательная программа для волонтеров проходила в режиме он-лайн. Всего было проведено 20 занятий продолжительностью один час. Для волонтерской группы были заказаны и изготовлены толстовки с символикой проекта. Можно отметить, что работа с таким количеством людей-волонтеров  – уже часть той просветительской работы, которая входила в цели проекта, ведь ничто так не запоминается в жизни, как личное участие, заинтересованная вовлеченность в интересную и познавательную деятельность.</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Затем, с целью показать культуру, быт и реалии времени святого князя, в рамках проекта в Сахалинском краеведческом музее было организовано концертное выступление ансамбля «Русичи». Артисты представили слушателям песнопения, исполнявшиеся в период земной жизни Александра Невского. Музыканты использовали традиционные старинные инструменты — помимо известных большинству гуслей это малоизвестные владимирские рожки, дудки-калюки, колесная лира и другие. Многие из них были изготовлены руками самих музыкантов. По ходу выступления всем собравшимся были розданы буклеты, посвященные реализации проекта.</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В учебный период года организаторы провели тематические занятия с учащимися среднеобразовательных школ и средне-специальных учебных заведений не только Южно-Сахалинска, но и в районах области, в том числе на Курилах. Для проведения занятий была подготовлена викторина с вопросами о малоизвестных фактах из жизни Александра Невского. Для победителей викторин были оформлены книги о жизни Александра Невского со специальной вкладкой с описанием проекта. Всего было подготовлено и распространено 300 экземпляров книг.</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В ходе поездки на Курилы были проведены встречи с общественностью г. Курильска, в школе Курильска, Рейдово, Горячий Пляж, Горное.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Для участия во встречах в учебных заведениях Южно-Сахалинска, Холмского и Курильского районов был приглашен композитор, поэт, лауреат международных фестивалей, автор и исполнитель песен, основатель и лидер рок-группы «Если» Станислав Викторович Бартенев.</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С участием Станислава Бартенева в рамках реализации проекта, также прошли встречи в Политехническом колледже г. Южно-Сахалинска, Сахалинском областном краеведческом музее, учебных заведениях Холсмского и Курильского районов</w:t>
      </w:r>
    </w:p>
    <w:p w:rsidR="00000000" w:rsidDel="00000000" w:rsidP="00000000" w:rsidRDefault="00000000" w:rsidRPr="00000000" w14:paraId="00000042">
      <w:pPr>
        <w:rPr/>
      </w:pPr>
      <w:r w:rsidDel="00000000" w:rsidR="00000000" w:rsidRPr="00000000">
        <w:rPr>
          <w:rtl w:val="0"/>
        </w:rPr>
        <w:t xml:space="preserve">В общей сложности при проведении проекта в различных мероприятиях приняло участие около тысячи сахалинских школьников и студентов.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Встречи со священнослужителем и верующей молодежью неизменно вызывают положительный эмоциональный отклик не только у школьников и студентов, но также и у преподавателей.  Опыт сотрудничества образовательных учреждений и православных активистов показывает, что Церковь и школа (сузы, вузы) могут успешно осуществлять совместную работу в деле духовно-нравственного и социального развития учащихся посредством приобщения их к ценностям Православной культуры.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Поскольку внеклассная деятельность является логическим продолжением работы общеобразовательных учреждений. В результате совместной деятельности происходит формирование позитивных взаимоотношений детей друг с другом, ребенок усваивает социально – исторический опыт, получает представления о другом человеке и о самом себе, о собственных возможностях и способностях, формируется его сознание, чувства, убеждения.</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Несомненно, современное секулярное общество, в том числе система образования, ставит перед нами различные вызовы, но, находя новые формы взаимодействия, мы продолжаем дело в укреплении нравственных основ общества. Сейчас в реалиях современного секулярного мира мы снова говорим о традиционных ценностях, которые сейчас обозначены в нормативных документах как базовые национальные ценности. Школа сейчас также носит светский характер, но посредством просветительских проектов мы можем говорить о Православии, как о ценности нашего народа. Религиозный опыт многих тысяч наших соотечественников, особенно русских святых подвижников и людей, прославивших Россию, необходимо осмыслить, чтобы двигаться вперед, думать о будущем.</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В заключение отмечу, что у нас сегодня сложилось реальное и плодворное сотрудничество Церкви с образовательными учреждениями в воспитании подрастающего поколения. Хочется верить, что в результате этой работы, получив в школьные годы «прививку нравственности», наши дети смогут выработать стойкий иммунитет против тех ценностей запада, которыми всех нас так искушают сегодня.</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А просветительские проекты, как форма диалога религиозных организаций с государством и в частности со светскими образовательными учреждениями, получили новое развитие в системе духовного просвещения. Они позволяют наполнить конкретным содержанием в определенной методической системе, чем облегчают его усвоение и приносят ощутимые плоды.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Современная система образования и Православная Церковь накопили огромный опыт духовно-нравственного, мировоззренческого воспитания молодого поколения, и они могут, не нарушая законов, органично свести воедино свои усилия по воспитанию молодежи.</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Таким образом, процесс взаимодействия образовательных и религиозных организаций базируется на принципах единства смыслов и целей духовно-нравственного образования; одинакового понимания содержания духовно-нравственного воспитания; уважительного отношения к накопленному сторонами опыту и к культурно-историческим традициям взаимодействия образовательных и религиозных организаций</w:t>
      </w:r>
    </w:p>
    <w:p w:rsidR="00000000" w:rsidDel="00000000" w:rsidP="00000000" w:rsidRDefault="00000000" w:rsidRPr="00000000" w14:paraId="0000005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